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713DF4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713DF4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000A1F">
        <w:rPr>
          <w:b/>
          <w:color w:val="548DD4" w:themeColor="text2" w:themeTint="99"/>
          <w:sz w:val="28"/>
          <w:szCs w:val="28"/>
        </w:rPr>
        <w:t>„</w:t>
      </w:r>
      <w:r w:rsidR="00000A1F" w:rsidRPr="00000A1F">
        <w:rPr>
          <w:b/>
          <w:bCs/>
          <w:color w:val="548DD4" w:themeColor="text2" w:themeTint="99"/>
          <w:sz w:val="28"/>
          <w:szCs w:val="28"/>
        </w:rPr>
        <w:t>Zmiany w prawie budowlanym</w:t>
      </w:r>
      <w:r w:rsidRPr="00000A1F">
        <w:rPr>
          <w:b/>
          <w:color w:val="548DD4" w:themeColor="text2" w:themeTint="99"/>
          <w:sz w:val="28"/>
          <w:szCs w:val="28"/>
        </w:rPr>
        <w:t>”</w:t>
      </w:r>
      <w:r w:rsidRPr="007E4574">
        <w:rPr>
          <w:b/>
          <w:color w:val="365F91" w:themeColor="accent1" w:themeShade="BF"/>
          <w:sz w:val="28"/>
          <w:szCs w:val="28"/>
        </w:rPr>
        <w:t xml:space="preserve">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00A1F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5659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13DF4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576E-4867-4E87-BA3E-3A08DCF7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1483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6</cp:revision>
  <cp:lastPrinted>2017-01-31T13:54:00Z</cp:lastPrinted>
  <dcterms:created xsi:type="dcterms:W3CDTF">2020-12-21T09:21:00Z</dcterms:created>
  <dcterms:modified xsi:type="dcterms:W3CDTF">2022-08-05T08:49:00Z</dcterms:modified>
</cp:coreProperties>
</file>